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EBA13" w14:textId="547965DB" w:rsidR="004F039D" w:rsidRDefault="004F039D" w:rsidP="000E4B5F">
      <w:pPr>
        <w:jc w:val="center"/>
        <w:rPr>
          <w:rFonts w:ascii="Aptos" w:hAnsi="Aptos"/>
          <w:b/>
          <w:bCs/>
          <w:sz w:val="24"/>
          <w:szCs w:val="24"/>
        </w:rPr>
      </w:pPr>
      <w:bookmarkStart w:id="0" w:name="_heading=h.ukrfyny4v5fa" w:colFirst="0" w:colLast="0"/>
      <w:bookmarkStart w:id="1" w:name="_heading=h.nv2f568hev2t" w:colFirst="0" w:colLast="0"/>
      <w:bookmarkEnd w:id="0"/>
      <w:bookmarkEnd w:id="1"/>
      <w:r w:rsidRPr="004F039D">
        <w:rPr>
          <w:rFonts w:ascii="Aptos" w:hAnsi="Aptos"/>
          <w:b/>
          <w:bCs/>
          <w:sz w:val="24"/>
          <w:szCs w:val="24"/>
        </w:rPr>
        <w:t>PorkRinds.com's 'Crunch Time Hero® of the Week' Returns</w:t>
      </w:r>
    </w:p>
    <w:p w14:paraId="42C3256D" w14:textId="7C1D651F" w:rsidR="004F039D" w:rsidRDefault="004F039D" w:rsidP="004F039D">
      <w:pPr>
        <w:jc w:val="center"/>
        <w:rPr>
          <w:rFonts w:ascii="Aptos" w:hAnsi="Aptos"/>
          <w:b/>
          <w:bCs/>
          <w:sz w:val="24"/>
          <w:szCs w:val="24"/>
        </w:rPr>
      </w:pPr>
      <w:r w:rsidRPr="004F039D">
        <w:rPr>
          <w:rFonts w:ascii="Aptos" w:hAnsi="Aptos"/>
          <w:b/>
          <w:bCs/>
          <w:sz w:val="24"/>
          <w:szCs w:val="24"/>
        </w:rPr>
        <w:t>to Support Pediatric Brain Cancer</w:t>
      </w:r>
    </w:p>
    <w:p w14:paraId="5AC1643A" w14:textId="699EE55D" w:rsidR="00530CCC" w:rsidRPr="00B064D3" w:rsidRDefault="00530CCC" w:rsidP="00530CCC">
      <w:pPr>
        <w:jc w:val="center"/>
        <w:rPr>
          <w:rFonts w:ascii="Aptos" w:hAnsi="Aptos"/>
          <w:i/>
          <w:iCs/>
          <w:sz w:val="20"/>
          <w:szCs w:val="20"/>
        </w:rPr>
      </w:pPr>
      <w:r w:rsidRPr="00B064D3">
        <w:rPr>
          <w:rFonts w:ascii="Aptos" w:hAnsi="Aptos"/>
          <w:i/>
          <w:iCs/>
          <w:sz w:val="20"/>
          <w:szCs w:val="20"/>
        </w:rPr>
        <w:t xml:space="preserve">Weekly recognition </w:t>
      </w:r>
      <w:r w:rsidR="000D1254">
        <w:rPr>
          <w:rFonts w:ascii="Aptos" w:hAnsi="Aptos"/>
          <w:i/>
          <w:iCs/>
          <w:sz w:val="20"/>
          <w:szCs w:val="20"/>
        </w:rPr>
        <w:t xml:space="preserve">allows fans to become Crunch Time </w:t>
      </w:r>
      <w:r w:rsidR="004C67A4">
        <w:rPr>
          <w:rFonts w:ascii="Aptos" w:hAnsi="Aptos"/>
          <w:i/>
          <w:iCs/>
          <w:sz w:val="20"/>
          <w:szCs w:val="20"/>
        </w:rPr>
        <w:t xml:space="preserve">Heroes, </w:t>
      </w:r>
      <w:r w:rsidR="004C67A4" w:rsidRPr="00B064D3">
        <w:rPr>
          <w:rFonts w:ascii="Aptos" w:hAnsi="Aptos"/>
          <w:i/>
          <w:iCs/>
          <w:sz w:val="20"/>
          <w:szCs w:val="20"/>
        </w:rPr>
        <w:t>benefits</w:t>
      </w:r>
      <w:r w:rsidR="000D1254" w:rsidRPr="00B064D3">
        <w:rPr>
          <w:rFonts w:ascii="Aptos" w:hAnsi="Aptos"/>
          <w:i/>
          <w:iCs/>
          <w:sz w:val="20"/>
          <w:szCs w:val="20"/>
        </w:rPr>
        <w:t xml:space="preserve"> </w:t>
      </w:r>
      <w:r w:rsidR="000D1254">
        <w:rPr>
          <w:rFonts w:ascii="Aptos" w:hAnsi="Aptos"/>
          <w:i/>
          <w:iCs/>
          <w:sz w:val="20"/>
          <w:szCs w:val="20"/>
        </w:rPr>
        <w:t>T</w:t>
      </w:r>
      <w:r w:rsidRPr="00B064D3">
        <w:rPr>
          <w:rFonts w:ascii="Aptos" w:hAnsi="Aptos"/>
          <w:i/>
          <w:iCs/>
          <w:sz w:val="20"/>
          <w:szCs w:val="20"/>
        </w:rPr>
        <w:t>he Archer Foundation</w:t>
      </w:r>
    </w:p>
    <w:p w14:paraId="482EF40A" w14:textId="77777777" w:rsidR="00530CCC" w:rsidRPr="00B064D3" w:rsidRDefault="00530CCC" w:rsidP="00530CCC">
      <w:pPr>
        <w:rPr>
          <w:rFonts w:ascii="Aptos" w:hAnsi="Aptos"/>
        </w:rPr>
      </w:pPr>
    </w:p>
    <w:p w14:paraId="4C54FDD9" w14:textId="298C11D2" w:rsidR="00530CCC" w:rsidRDefault="00530CCC" w:rsidP="00530CCC">
      <w:pPr>
        <w:rPr>
          <w:rFonts w:ascii="Aptos" w:hAnsi="Aptos"/>
        </w:rPr>
      </w:pPr>
      <w:r w:rsidRPr="00B064D3">
        <w:rPr>
          <w:rFonts w:ascii="Aptos" w:hAnsi="Aptos"/>
          <w:b/>
          <w:bCs/>
        </w:rPr>
        <w:t xml:space="preserve">DALLAS, TX (August </w:t>
      </w:r>
      <w:r w:rsidR="00F86FFD">
        <w:rPr>
          <w:rFonts w:ascii="Aptos" w:hAnsi="Aptos"/>
          <w:b/>
          <w:bCs/>
        </w:rPr>
        <w:t>27</w:t>
      </w:r>
      <w:r w:rsidRPr="00B064D3">
        <w:rPr>
          <w:rFonts w:ascii="Aptos" w:hAnsi="Aptos"/>
          <w:b/>
          <w:bCs/>
        </w:rPr>
        <w:t>, 2026)</w:t>
      </w:r>
      <w:r w:rsidRPr="00B064D3">
        <w:rPr>
          <w:rFonts w:ascii="Aptos" w:hAnsi="Aptos"/>
        </w:rPr>
        <w:t xml:space="preserve"> – </w:t>
      </w:r>
      <w:r w:rsidRPr="00B064D3">
        <w:rPr>
          <w:rFonts w:ascii="Aptos" w:eastAsia="Helvetica Neue" w:hAnsi="Aptos" w:cs="Helvetica Neue"/>
        </w:rPr>
        <w:t xml:space="preserve">Rudolph Foods and </w:t>
      </w:r>
      <w:hyperlink r:id="rId7" w:history="1">
        <w:r w:rsidRPr="00B064D3">
          <w:rPr>
            <w:rStyle w:val="Hyperlink"/>
            <w:rFonts w:ascii="Aptos" w:eastAsia="Helvetica Neue" w:hAnsi="Aptos" w:cs="Helvetica Neue"/>
          </w:rPr>
          <w:t>PorkRinds.com</w:t>
        </w:r>
      </w:hyperlink>
      <w:r w:rsidRPr="00B064D3">
        <w:rPr>
          <w:rFonts w:ascii="Aptos" w:eastAsia="Helvetica Neue" w:hAnsi="Aptos" w:cs="Helvetica Neue"/>
        </w:rPr>
        <w:t xml:space="preserve">, the nation’s premier hub for pork rind lovers and home to top brands like Southern Recipe Small Batch, </w:t>
      </w:r>
      <w:r w:rsidRPr="00B064D3">
        <w:rPr>
          <w:rFonts w:ascii="Aptos" w:hAnsi="Aptos"/>
        </w:rPr>
        <w:t>announces the return of its annual "Crunch Time Hero</w:t>
      </w:r>
      <w:r w:rsidR="000D1254" w:rsidRPr="000D1254">
        <w:rPr>
          <w:rFonts w:ascii="Aptos" w:hAnsi="Aptos"/>
        </w:rPr>
        <w:t>®</w:t>
      </w:r>
      <w:r w:rsidRPr="00B064D3">
        <w:rPr>
          <w:rFonts w:ascii="Aptos" w:hAnsi="Aptos"/>
        </w:rPr>
        <w:t xml:space="preserve"> of the Week" program</w:t>
      </w:r>
      <w:r w:rsidR="000D1254">
        <w:rPr>
          <w:rFonts w:ascii="Aptos" w:hAnsi="Aptos"/>
        </w:rPr>
        <w:t>. The weekly program</w:t>
      </w:r>
      <w:r w:rsidRPr="00B064D3">
        <w:rPr>
          <w:rFonts w:ascii="Aptos" w:hAnsi="Aptos"/>
        </w:rPr>
        <w:t xml:space="preserve"> recogniz</w:t>
      </w:r>
      <w:r w:rsidR="000D1254">
        <w:rPr>
          <w:rFonts w:ascii="Aptos" w:hAnsi="Aptos"/>
        </w:rPr>
        <w:t>es</w:t>
      </w:r>
      <w:r w:rsidRPr="00B064D3">
        <w:rPr>
          <w:rFonts w:ascii="Aptos" w:hAnsi="Aptos"/>
        </w:rPr>
        <w:t xml:space="preserve"> college football players who deliver game-changing performances throughout the regular season while helping raise awareness and support for families affected by pediatric brain cancer.</w:t>
      </w:r>
    </w:p>
    <w:p w14:paraId="76700FD0" w14:textId="77777777" w:rsidR="000E4B5F" w:rsidRDefault="000E4B5F" w:rsidP="00530CCC">
      <w:pPr>
        <w:rPr>
          <w:rFonts w:ascii="Aptos" w:hAnsi="Aptos"/>
        </w:rPr>
      </w:pPr>
    </w:p>
    <w:p w14:paraId="712E07D0" w14:textId="73919D15" w:rsidR="000E4B5F" w:rsidRDefault="000E4B5F" w:rsidP="00530CCC">
      <w:pPr>
        <w:rPr>
          <w:rFonts w:ascii="Aptos" w:hAnsi="Aptos"/>
        </w:rPr>
      </w:pPr>
      <w:r w:rsidRPr="000E4B5F">
        <w:rPr>
          <w:rFonts w:ascii="Aptos" w:hAnsi="Aptos"/>
        </w:rPr>
        <w:t xml:space="preserve">Now in its fourth season, the program honors one standout college football player each week, from season-opening matchups through the end of the regular season, based on outstanding performance. Each "Crunch Time Hero® of the Week" honoree receives a commemorative prize package and a supply of pork rinds to share with teammates, and is featured in an exclusive interview with sports personality </w:t>
      </w:r>
      <w:hyperlink r:id="rId8" w:history="1">
        <w:r w:rsidRPr="00B064D3">
          <w:rPr>
            <w:rStyle w:val="Hyperlink"/>
            <w:rFonts w:ascii="Aptos" w:hAnsi="Aptos"/>
          </w:rPr>
          <w:t>Peighton Tubre</w:t>
        </w:r>
      </w:hyperlink>
      <w:r w:rsidRPr="00B064D3">
        <w:rPr>
          <w:rFonts w:ascii="Aptos" w:hAnsi="Aptos"/>
        </w:rPr>
        <w:t xml:space="preserve"> on </w:t>
      </w:r>
      <w:hyperlink r:id="rId9" w:history="1">
        <w:r w:rsidRPr="000E4B5F">
          <w:rPr>
            <w:rStyle w:val="Hyperlink"/>
            <w:rFonts w:ascii="Aptos" w:hAnsi="Aptos"/>
          </w:rPr>
          <w:t>@eatporkrinds</w:t>
        </w:r>
      </w:hyperlink>
      <w:r w:rsidRPr="00B064D3">
        <w:rPr>
          <w:rFonts w:ascii="Aptos" w:hAnsi="Aptos"/>
        </w:rPr>
        <w:t xml:space="preserve"> </w:t>
      </w:r>
      <w:r w:rsidRPr="000E4B5F">
        <w:rPr>
          <w:rFonts w:ascii="Aptos" w:hAnsi="Aptos"/>
        </w:rPr>
        <w:t>on Instagram.</w:t>
      </w:r>
    </w:p>
    <w:p w14:paraId="35FC3C2E" w14:textId="77777777" w:rsidR="000E4B5F" w:rsidRDefault="000E4B5F" w:rsidP="00530CCC">
      <w:pPr>
        <w:rPr>
          <w:rFonts w:ascii="Aptos" w:hAnsi="Aptos"/>
        </w:rPr>
      </w:pPr>
    </w:p>
    <w:p w14:paraId="3D100975" w14:textId="7C689DC4" w:rsidR="000E4B5F" w:rsidRPr="00B064D3" w:rsidRDefault="000E4B5F" w:rsidP="00530CCC">
      <w:pPr>
        <w:rPr>
          <w:rFonts w:ascii="Aptos" w:hAnsi="Aptos"/>
        </w:rPr>
      </w:pPr>
      <w:r w:rsidRPr="000E4B5F">
        <w:rPr>
          <w:rFonts w:ascii="Aptos" w:hAnsi="Aptos"/>
        </w:rPr>
        <w:t>At season's end, the player whose video receives the most shares will be named the 2026 Crunch Time Hero® of the Year, earning a VIP invitation to represent the brand at Radio Row during Super Bowl week in 2027.</w:t>
      </w:r>
    </w:p>
    <w:p w14:paraId="39F99C57" w14:textId="77777777" w:rsidR="00530CCC" w:rsidRPr="00B064D3" w:rsidRDefault="00530CCC" w:rsidP="00530CCC">
      <w:pPr>
        <w:rPr>
          <w:rFonts w:ascii="Aptos" w:hAnsi="Aptos"/>
        </w:rPr>
      </w:pPr>
    </w:p>
    <w:p w14:paraId="37EF7A3E" w14:textId="303B7566" w:rsidR="00530CCC" w:rsidRPr="00B064D3" w:rsidRDefault="0090128F" w:rsidP="00530CCC">
      <w:pPr>
        <w:rPr>
          <w:rFonts w:ascii="Aptos" w:hAnsi="Aptos"/>
        </w:rPr>
      </w:pPr>
      <w:r>
        <w:rPr>
          <w:rFonts w:ascii="Aptos" w:hAnsi="Aptos"/>
        </w:rPr>
        <w:t>Being a Crunch Time Hero</w:t>
      </w:r>
      <w:r w:rsidRPr="000D1254">
        <w:rPr>
          <w:rFonts w:ascii="Aptos" w:hAnsi="Aptos"/>
        </w:rPr>
        <w:t>®</w:t>
      </w:r>
      <w:r w:rsidR="000E4B5F">
        <w:rPr>
          <w:rFonts w:ascii="Aptos" w:hAnsi="Aptos"/>
        </w:rPr>
        <w:t xml:space="preserve"> extends</w:t>
      </w:r>
      <w:r w:rsidR="00530CCC" w:rsidRPr="00B064D3">
        <w:rPr>
          <w:rFonts w:ascii="Aptos" w:hAnsi="Aptos"/>
        </w:rPr>
        <w:t xml:space="preserve"> beyond the football field</w:t>
      </w:r>
      <w:r>
        <w:rPr>
          <w:rFonts w:ascii="Aptos" w:hAnsi="Aptos"/>
        </w:rPr>
        <w:t xml:space="preserve"> as well</w:t>
      </w:r>
      <w:r w:rsidR="00530CCC" w:rsidRPr="00B064D3">
        <w:rPr>
          <w:rFonts w:ascii="Aptos" w:hAnsi="Aptos"/>
        </w:rPr>
        <w:t>. For each weekly winner, Rudolph Foods will donate $</w:t>
      </w:r>
      <w:r w:rsidR="00837999" w:rsidRPr="00B064D3">
        <w:rPr>
          <w:rFonts w:ascii="Aptos" w:hAnsi="Aptos"/>
        </w:rPr>
        <w:t>3</w:t>
      </w:r>
      <w:r w:rsidR="00530CCC" w:rsidRPr="00B064D3">
        <w:rPr>
          <w:rFonts w:ascii="Aptos" w:hAnsi="Aptos"/>
        </w:rPr>
        <w:t xml:space="preserve"> for </w:t>
      </w:r>
      <w:r w:rsidR="00837999" w:rsidRPr="00B064D3">
        <w:rPr>
          <w:rFonts w:ascii="Aptos" w:hAnsi="Aptos"/>
        </w:rPr>
        <w:t>every share</w:t>
      </w:r>
      <w:r w:rsidR="00530CCC" w:rsidRPr="00B064D3">
        <w:rPr>
          <w:rFonts w:ascii="Aptos" w:hAnsi="Aptos"/>
        </w:rPr>
        <w:t xml:space="preserve"> of the player's </w:t>
      </w:r>
      <w:r w:rsidR="00837999" w:rsidRPr="00B064D3">
        <w:rPr>
          <w:rFonts w:ascii="Aptos" w:hAnsi="Aptos"/>
        </w:rPr>
        <w:t>interview</w:t>
      </w:r>
      <w:r>
        <w:rPr>
          <w:rFonts w:ascii="Aptos" w:hAnsi="Aptos"/>
        </w:rPr>
        <w:t xml:space="preserve"> post</w:t>
      </w:r>
      <w:r w:rsidR="00837999" w:rsidRPr="00B064D3">
        <w:rPr>
          <w:rFonts w:ascii="Aptos" w:hAnsi="Aptos"/>
        </w:rPr>
        <w:t xml:space="preserve"> </w:t>
      </w:r>
      <w:r w:rsidR="00530CCC" w:rsidRPr="00B064D3">
        <w:rPr>
          <w:rFonts w:ascii="Aptos" w:hAnsi="Aptos"/>
        </w:rPr>
        <w:t xml:space="preserve">to </w:t>
      </w:r>
      <w:hyperlink r:id="rId10" w:history="1">
        <w:r w:rsidR="00095BE8">
          <w:rPr>
            <w:rStyle w:val="Hyperlink"/>
            <w:rFonts w:ascii="Aptos" w:hAnsi="Aptos"/>
          </w:rPr>
          <w:t>t</w:t>
        </w:r>
        <w:r w:rsidR="000E4B5F" w:rsidRPr="000E4B5F">
          <w:rPr>
            <w:rStyle w:val="Hyperlink"/>
            <w:rFonts w:ascii="Aptos" w:hAnsi="Aptos"/>
          </w:rPr>
          <w:t>he</w:t>
        </w:r>
        <w:r w:rsidR="00530CCC" w:rsidRPr="000E4B5F">
          <w:rPr>
            <w:rStyle w:val="Hyperlink"/>
            <w:rFonts w:ascii="Aptos" w:hAnsi="Aptos"/>
          </w:rPr>
          <w:t xml:space="preserve"> Archer Foundation</w:t>
        </w:r>
      </w:hyperlink>
      <w:r w:rsidR="00530CCC" w:rsidRPr="00B064D3">
        <w:rPr>
          <w:rFonts w:ascii="Aptos" w:hAnsi="Aptos"/>
        </w:rPr>
        <w:t>, a nonprofit organization that supports families affected by DIPG/DMG pediatric brain cancer. Each video will be eligible for shares</w:t>
      </w:r>
      <w:r w:rsidR="000E4B5F">
        <w:rPr>
          <w:rFonts w:ascii="Aptos" w:hAnsi="Aptos"/>
        </w:rPr>
        <w:t xml:space="preserve"> and votes</w:t>
      </w:r>
      <w:r w:rsidR="00530CCC" w:rsidRPr="00B064D3">
        <w:rPr>
          <w:rFonts w:ascii="Aptos" w:hAnsi="Aptos"/>
        </w:rPr>
        <w:t xml:space="preserve"> during a two-week window.</w:t>
      </w:r>
    </w:p>
    <w:p w14:paraId="03856F99" w14:textId="77777777" w:rsidR="00530CCC" w:rsidRPr="00B064D3" w:rsidRDefault="00530CCC" w:rsidP="00530CCC">
      <w:pPr>
        <w:rPr>
          <w:rFonts w:ascii="Aptos" w:hAnsi="Aptos"/>
        </w:rPr>
      </w:pPr>
    </w:p>
    <w:p w14:paraId="3116F329" w14:textId="51065610" w:rsidR="00530CCC" w:rsidRPr="00B064D3" w:rsidRDefault="00530CCC" w:rsidP="00530CCC">
      <w:pPr>
        <w:rPr>
          <w:rFonts w:ascii="Aptos" w:hAnsi="Aptos"/>
        </w:rPr>
      </w:pPr>
      <w:r w:rsidRPr="00B064D3">
        <w:rPr>
          <w:rFonts w:ascii="Aptos" w:hAnsi="Aptos"/>
        </w:rPr>
        <w:t xml:space="preserve">"Crunch Time is all about stepping up when it matters most," said Mark Singleton, </w:t>
      </w:r>
      <w:r w:rsidR="00A70640" w:rsidRPr="00B064D3">
        <w:rPr>
          <w:rFonts w:ascii="Aptos" w:hAnsi="Aptos"/>
        </w:rPr>
        <w:t>v</w:t>
      </w:r>
      <w:r w:rsidRPr="00B064D3">
        <w:rPr>
          <w:rFonts w:ascii="Aptos" w:hAnsi="Aptos"/>
        </w:rPr>
        <w:t>ice</w:t>
      </w:r>
      <w:r w:rsidR="00A70640" w:rsidRPr="00B064D3">
        <w:rPr>
          <w:rFonts w:ascii="Aptos" w:hAnsi="Aptos"/>
        </w:rPr>
        <w:t xml:space="preserve"> p</w:t>
      </w:r>
      <w:r w:rsidRPr="00B064D3">
        <w:rPr>
          <w:rFonts w:ascii="Aptos" w:hAnsi="Aptos"/>
        </w:rPr>
        <w:t xml:space="preserve">resident of </w:t>
      </w:r>
      <w:r w:rsidR="00A70640" w:rsidRPr="00B064D3">
        <w:rPr>
          <w:rFonts w:ascii="Aptos" w:hAnsi="Aptos"/>
        </w:rPr>
        <w:t>s</w:t>
      </w:r>
      <w:r w:rsidRPr="00B064D3">
        <w:rPr>
          <w:rFonts w:ascii="Aptos" w:hAnsi="Aptos"/>
        </w:rPr>
        <w:t xml:space="preserve">ales and </w:t>
      </w:r>
      <w:r w:rsidR="00A70640" w:rsidRPr="00B064D3">
        <w:rPr>
          <w:rFonts w:ascii="Aptos" w:hAnsi="Aptos"/>
        </w:rPr>
        <w:t>m</w:t>
      </w:r>
      <w:r w:rsidRPr="00B064D3">
        <w:rPr>
          <w:rFonts w:ascii="Aptos" w:hAnsi="Aptos"/>
        </w:rPr>
        <w:t>arketing at Rudolph Foods. "This program celebrates the athletes making those defining plays while giving fans an easy way to support families facing one of the toughest battles imaginable. Every share helps raise awareness and contributes to a cause that means a great deal to us."</w:t>
      </w:r>
    </w:p>
    <w:p w14:paraId="7395C72C" w14:textId="77777777" w:rsidR="00837999" w:rsidRPr="00B064D3" w:rsidRDefault="00837999" w:rsidP="00530CCC">
      <w:pPr>
        <w:rPr>
          <w:rFonts w:ascii="Aptos" w:hAnsi="Aptos"/>
        </w:rPr>
      </w:pPr>
    </w:p>
    <w:p w14:paraId="3F6C88E8" w14:textId="3DBEB2C1" w:rsidR="00A70640" w:rsidRPr="00095BE8" w:rsidRDefault="00837999" w:rsidP="000E4B5F">
      <w:pPr>
        <w:rPr>
          <w:rFonts w:ascii="Aptos" w:hAnsi="Aptos"/>
        </w:rPr>
      </w:pPr>
      <w:r w:rsidRPr="00095BE8">
        <w:rPr>
          <w:rFonts w:ascii="Aptos" w:hAnsi="Aptos"/>
        </w:rPr>
        <w:t xml:space="preserve">To </w:t>
      </w:r>
      <w:r w:rsidR="00A70640" w:rsidRPr="00095BE8">
        <w:rPr>
          <w:rFonts w:ascii="Aptos" w:hAnsi="Aptos"/>
        </w:rPr>
        <w:t xml:space="preserve">support the cause and </w:t>
      </w:r>
      <w:r w:rsidRPr="00095BE8">
        <w:rPr>
          <w:rFonts w:ascii="Aptos" w:hAnsi="Aptos"/>
        </w:rPr>
        <w:t xml:space="preserve">celebrate the college football season, Southern Recipe Small Batch will be launching </w:t>
      </w:r>
      <w:r w:rsidRPr="00095BE8">
        <w:rPr>
          <w:rFonts w:ascii="Aptos" w:eastAsia="Avenir" w:hAnsi="Aptos" w:cs="Avenir"/>
        </w:rPr>
        <w:t xml:space="preserve">three bold new </w:t>
      </w:r>
      <w:r w:rsidR="00A95C7F" w:rsidRPr="00095BE8">
        <w:rPr>
          <w:rFonts w:ascii="Aptos" w:eastAsia="Avenir" w:hAnsi="Aptos" w:cs="Avenir"/>
        </w:rPr>
        <w:t xml:space="preserve">pork rind </w:t>
      </w:r>
      <w:r w:rsidRPr="00095BE8">
        <w:rPr>
          <w:rFonts w:ascii="Aptos" w:eastAsia="Avenir" w:hAnsi="Aptos" w:cs="Avenir"/>
        </w:rPr>
        <w:t xml:space="preserve">flavors: </w:t>
      </w:r>
      <w:r w:rsidRPr="00095BE8">
        <w:rPr>
          <w:rFonts w:ascii="Aptos" w:eastAsia="Avenir" w:hAnsi="Aptos" w:cs="Avenir"/>
          <w:b/>
          <w:bCs/>
        </w:rPr>
        <w:t xml:space="preserve">Air Fried Buffalo Wing and Air Fried Pizza, </w:t>
      </w:r>
      <w:r w:rsidRPr="00095BE8">
        <w:rPr>
          <w:rFonts w:ascii="Aptos" w:eastAsia="Avenir" w:hAnsi="Aptos" w:cs="Avenir"/>
        </w:rPr>
        <w:t xml:space="preserve">plus a </w:t>
      </w:r>
      <w:r w:rsidRPr="00095BE8">
        <w:rPr>
          <w:rFonts w:ascii="Aptos" w:eastAsia="Avenir" w:hAnsi="Aptos" w:cs="Avenir"/>
          <w:b/>
          <w:bCs/>
        </w:rPr>
        <w:t>Pimento Cheese</w:t>
      </w:r>
      <w:r w:rsidRPr="00095BE8">
        <w:rPr>
          <w:rFonts w:ascii="Aptos" w:eastAsia="Avenir" w:hAnsi="Aptos" w:cs="Avenir"/>
        </w:rPr>
        <w:t xml:space="preserve"> flavor cooked in lard.</w:t>
      </w:r>
      <w:r w:rsidR="000E4B5F" w:rsidRPr="00095BE8">
        <w:rPr>
          <w:rFonts w:ascii="Aptos" w:eastAsia="Avenir" w:hAnsi="Aptos" w:cs="Avenir"/>
        </w:rPr>
        <w:t xml:space="preserve"> The Air Fried Pizza flavor was created in honor of </w:t>
      </w:r>
      <w:r w:rsidR="00FA7536" w:rsidRPr="00095BE8">
        <w:rPr>
          <w:rFonts w:ascii="Aptos" w:eastAsia="Avenir" w:hAnsi="Aptos" w:cs="Avenir"/>
        </w:rPr>
        <w:t>t</w:t>
      </w:r>
      <w:r w:rsidR="000E4B5F" w:rsidRPr="00095BE8">
        <w:rPr>
          <w:rFonts w:ascii="Aptos" w:eastAsia="Avenir" w:hAnsi="Aptos" w:cs="Avenir"/>
        </w:rPr>
        <w:t>he Archer Foundation</w:t>
      </w:r>
      <w:r w:rsidR="0090128F" w:rsidRPr="00095BE8">
        <w:rPr>
          <w:rFonts w:ascii="Aptos" w:eastAsia="Avenir" w:hAnsi="Aptos" w:cs="Avenir"/>
        </w:rPr>
        <w:t xml:space="preserve">’s </w:t>
      </w:r>
      <w:r w:rsidR="000E4B5F" w:rsidRPr="00095BE8">
        <w:rPr>
          <w:rFonts w:ascii="Aptos" w:eastAsia="Avenir" w:hAnsi="Aptos" w:cs="Avenir"/>
        </w:rPr>
        <w:t xml:space="preserve">namesake, Archer Hill, who lost his life to DIPG </w:t>
      </w:r>
      <w:r w:rsidR="00FA7536" w:rsidRPr="00095BE8">
        <w:rPr>
          <w:rFonts w:ascii="Aptos" w:eastAsia="Avenir" w:hAnsi="Aptos" w:cs="Avenir"/>
        </w:rPr>
        <w:t xml:space="preserve">at age 6  </w:t>
      </w:r>
      <w:r w:rsidR="00095BE8" w:rsidRPr="00095BE8">
        <w:rPr>
          <w:rFonts w:ascii="Aptos" w:eastAsia="Avenir" w:hAnsi="Aptos" w:cs="Avenir"/>
        </w:rPr>
        <w:t xml:space="preserve">— </w:t>
      </w:r>
      <w:r w:rsidR="00FA7536" w:rsidRPr="00095BE8">
        <w:rPr>
          <w:rFonts w:ascii="Aptos" w:eastAsia="Avenir" w:hAnsi="Aptos" w:cs="Avenir"/>
        </w:rPr>
        <w:t xml:space="preserve">pizza was </w:t>
      </w:r>
      <w:r w:rsidR="000E4B5F" w:rsidRPr="00095BE8">
        <w:rPr>
          <w:rFonts w:ascii="Aptos" w:eastAsia="Avenir" w:hAnsi="Aptos" w:cs="Avenir"/>
        </w:rPr>
        <w:t>one of his favorite foods.</w:t>
      </w:r>
    </w:p>
    <w:p w14:paraId="20079729" w14:textId="77777777" w:rsidR="000E4B5F" w:rsidRPr="000E4B5F" w:rsidRDefault="000E4B5F" w:rsidP="000E4B5F">
      <w:pPr>
        <w:rPr>
          <w:rFonts w:ascii="Aptos" w:hAnsi="Aptos"/>
        </w:rPr>
      </w:pPr>
    </w:p>
    <w:p w14:paraId="19660D5E" w14:textId="772563A9" w:rsidR="00A70640" w:rsidRPr="00B064D3" w:rsidRDefault="00A70640" w:rsidP="00A70640">
      <w:pPr>
        <w:rPr>
          <w:rFonts w:ascii="Aptos" w:hAnsi="Aptos"/>
        </w:rPr>
      </w:pPr>
      <w:r w:rsidRPr="00B064D3">
        <w:rPr>
          <w:rFonts w:ascii="Aptos" w:hAnsi="Aptos"/>
        </w:rPr>
        <w:lastRenderedPageBreak/>
        <w:t xml:space="preserve">Fans can follow the weekly winners throughout the college football season on Instagram at </w:t>
      </w:r>
      <w:hyperlink r:id="rId11" w:history="1">
        <w:r w:rsidR="0090128F" w:rsidRPr="000E4B5F">
          <w:rPr>
            <w:rStyle w:val="Hyperlink"/>
            <w:rFonts w:ascii="Aptos" w:hAnsi="Aptos"/>
          </w:rPr>
          <w:t>@eatporkrinds</w:t>
        </w:r>
      </w:hyperlink>
      <w:r w:rsidRPr="00B064D3">
        <w:rPr>
          <w:rFonts w:ascii="Aptos" w:hAnsi="Aptos"/>
        </w:rPr>
        <w:t xml:space="preserve"> and visit </w:t>
      </w:r>
      <w:hyperlink r:id="rId12" w:history="1">
        <w:r w:rsidR="0090128F" w:rsidRPr="00B064D3">
          <w:rPr>
            <w:rStyle w:val="Hyperlink"/>
            <w:rFonts w:ascii="Aptos" w:eastAsia="Helvetica Neue" w:hAnsi="Aptos" w:cs="Helvetica Neue"/>
          </w:rPr>
          <w:t>PorkRinds.com</w:t>
        </w:r>
      </w:hyperlink>
      <w:r w:rsidRPr="00B064D3">
        <w:rPr>
          <w:rFonts w:ascii="Aptos" w:hAnsi="Aptos"/>
        </w:rPr>
        <w:t xml:space="preserve"> for more information. To learn more about the Archer Foundation and its mission to support families affected by pediatric brain cancer, visit </w:t>
      </w:r>
      <w:hyperlink r:id="rId13" w:history="1">
        <w:r w:rsidRPr="00B064D3">
          <w:rPr>
            <w:rStyle w:val="Hyperlink"/>
            <w:rFonts w:ascii="Aptos" w:hAnsi="Aptos"/>
          </w:rPr>
          <w:t>www.archer-foundation.org</w:t>
        </w:r>
      </w:hyperlink>
      <w:r w:rsidRPr="00B064D3">
        <w:rPr>
          <w:rFonts w:ascii="Aptos" w:hAnsi="Aptos"/>
        </w:rPr>
        <w:t>.</w:t>
      </w:r>
    </w:p>
    <w:p w14:paraId="704B721F" w14:textId="77777777" w:rsidR="00A70640" w:rsidRPr="00B064D3" w:rsidRDefault="00A70640" w:rsidP="00837999">
      <w:pPr>
        <w:tabs>
          <w:tab w:val="left" w:pos="10170"/>
        </w:tabs>
        <w:ind w:right="-720"/>
        <w:rPr>
          <w:rFonts w:ascii="Aptos" w:eastAsia="Helvetica Neue" w:hAnsi="Aptos" w:cs="Helvetica Neue"/>
        </w:rPr>
      </w:pPr>
    </w:p>
    <w:p w14:paraId="6BCB76FC" w14:textId="77777777" w:rsidR="00B064D3" w:rsidRPr="00B064D3" w:rsidRDefault="00B064D3" w:rsidP="00B064D3">
      <w:pPr>
        <w:jc w:val="center"/>
        <w:rPr>
          <w:rFonts w:ascii="Aptos" w:hAnsi="Aptos"/>
        </w:rPr>
      </w:pPr>
      <w:r w:rsidRPr="00B064D3">
        <w:rPr>
          <w:rFonts w:ascii="Aptos" w:hAnsi="Aptos"/>
        </w:rPr>
        <w:t>###</w:t>
      </w:r>
    </w:p>
    <w:p w14:paraId="77A08EDD" w14:textId="77777777" w:rsidR="00B064D3" w:rsidRPr="00B064D3" w:rsidRDefault="00B064D3" w:rsidP="00B064D3">
      <w:pPr>
        <w:rPr>
          <w:rFonts w:ascii="Aptos" w:hAnsi="Aptos"/>
        </w:rPr>
      </w:pPr>
    </w:p>
    <w:p w14:paraId="6595B516" w14:textId="77777777" w:rsidR="00B064D3" w:rsidRPr="00B064D3" w:rsidRDefault="00B064D3" w:rsidP="00B064D3">
      <w:pPr>
        <w:rPr>
          <w:rFonts w:ascii="Aptos" w:hAnsi="Aptos"/>
          <w:b/>
          <w:u w:val="single"/>
        </w:rPr>
      </w:pPr>
    </w:p>
    <w:p w14:paraId="3B50F01F" w14:textId="77777777" w:rsidR="00B064D3" w:rsidRPr="00B064D3" w:rsidRDefault="00B064D3" w:rsidP="00B064D3">
      <w:pPr>
        <w:rPr>
          <w:rFonts w:ascii="Aptos" w:hAnsi="Aptos"/>
          <w:b/>
          <w:u w:val="single"/>
        </w:rPr>
      </w:pPr>
      <w:r w:rsidRPr="00B064D3">
        <w:rPr>
          <w:rFonts w:ascii="Aptos" w:hAnsi="Aptos"/>
          <w:b/>
          <w:u w:val="single"/>
        </w:rPr>
        <w:t>About Rudolph Foods and PorkRinds.com</w:t>
      </w:r>
    </w:p>
    <w:p w14:paraId="2B18BB04" w14:textId="4321931E" w:rsidR="00B064D3" w:rsidRPr="00B064D3" w:rsidRDefault="00B064D3" w:rsidP="00B064D3">
      <w:pPr>
        <w:rPr>
          <w:rFonts w:ascii="Aptos" w:hAnsi="Aptos"/>
          <w:bCs/>
          <w:i/>
          <w:iCs/>
        </w:rPr>
      </w:pPr>
      <w:r w:rsidRPr="00B064D3">
        <w:rPr>
          <w:rFonts w:ascii="Aptos" w:hAnsi="Aptos"/>
          <w:bCs/>
          <w:i/>
          <w:iCs/>
        </w:rPr>
        <w:t xml:space="preserve">PorkRinds.com, a division of Rudolph Foods, is the e-commerce hub for pork rind aficionados everywhere. Created with the intention to help introduce pork rinds to the masses, PorkRinds.com offers a variety </w:t>
      </w:r>
      <w:r w:rsidR="00FA7536" w:rsidRPr="00B064D3">
        <w:rPr>
          <w:rFonts w:ascii="Aptos" w:hAnsi="Aptos"/>
          <w:bCs/>
          <w:i/>
          <w:iCs/>
        </w:rPr>
        <w:t>of</w:t>
      </w:r>
      <w:r w:rsidRPr="00B064D3">
        <w:rPr>
          <w:rFonts w:ascii="Aptos" w:hAnsi="Aptos"/>
          <w:bCs/>
          <w:i/>
          <w:iCs/>
        </w:rPr>
        <w:t xml:space="preserve"> brands that are naturally high in protein, low in carbohydrates and gluten free. For additional information and online ordering, visit </w:t>
      </w:r>
      <w:hyperlink r:id="rId14" w:history="1">
        <w:r w:rsidRPr="00B064D3">
          <w:rPr>
            <w:rStyle w:val="Hyperlink"/>
            <w:rFonts w:ascii="Aptos" w:hAnsi="Aptos"/>
            <w:i/>
            <w:iCs/>
          </w:rPr>
          <w:t>PorkRinds.com</w:t>
        </w:r>
      </w:hyperlink>
      <w:r w:rsidRPr="00B064D3">
        <w:rPr>
          <w:rFonts w:ascii="Aptos" w:hAnsi="Aptos"/>
          <w:i/>
          <w:iCs/>
        </w:rPr>
        <w:t>.</w:t>
      </w:r>
    </w:p>
    <w:p w14:paraId="6ECB558D" w14:textId="77777777" w:rsidR="00B064D3" w:rsidRPr="00B064D3" w:rsidRDefault="00B064D3" w:rsidP="00B064D3">
      <w:pPr>
        <w:rPr>
          <w:rFonts w:ascii="Aptos" w:hAnsi="Aptos"/>
          <w:bCs/>
        </w:rPr>
      </w:pPr>
    </w:p>
    <w:p w14:paraId="099DFEE8" w14:textId="77777777" w:rsidR="00B064D3" w:rsidRPr="00B064D3" w:rsidRDefault="00B064D3" w:rsidP="00B064D3">
      <w:pPr>
        <w:rPr>
          <w:rFonts w:ascii="Aptos" w:hAnsi="Aptos"/>
          <w:b/>
          <w:u w:val="single"/>
        </w:rPr>
      </w:pPr>
      <w:r w:rsidRPr="00B064D3">
        <w:rPr>
          <w:rFonts w:ascii="Aptos" w:hAnsi="Aptos"/>
          <w:b/>
          <w:u w:val="single"/>
        </w:rPr>
        <w:t>About the Archer Foundation:</w:t>
      </w:r>
    </w:p>
    <w:p w14:paraId="0D48C75A" w14:textId="29DDEDDF" w:rsidR="00B064D3" w:rsidRPr="00B064D3" w:rsidRDefault="00B064D3" w:rsidP="00B064D3">
      <w:pPr>
        <w:rPr>
          <w:rFonts w:ascii="Aptos" w:hAnsi="Aptos"/>
          <w:i/>
          <w:iCs/>
        </w:rPr>
      </w:pPr>
      <w:r w:rsidRPr="00B064D3">
        <w:rPr>
          <w:rFonts w:ascii="Aptos" w:hAnsi="Aptos"/>
          <w:bCs/>
          <w:i/>
          <w:iCs/>
        </w:rPr>
        <w:t>The mission of the Archer Foundation is to provide support and resources to families facing the challenges of DIPG and DMG</w:t>
      </w:r>
      <w:r w:rsidR="00A95C7F">
        <w:rPr>
          <w:rFonts w:ascii="Aptos" w:hAnsi="Aptos"/>
          <w:bCs/>
          <w:i/>
          <w:iCs/>
        </w:rPr>
        <w:t xml:space="preserve"> pediatric brain cancer</w:t>
      </w:r>
      <w:r w:rsidRPr="00B064D3">
        <w:rPr>
          <w:rFonts w:ascii="Aptos" w:hAnsi="Aptos"/>
          <w:bCs/>
          <w:i/>
          <w:iCs/>
        </w:rPr>
        <w:t xml:space="preserve"> (Diffuse Intrinsic Pontine Glioma.) Their namesake, Archer, lost his life to DIPG at six years old. His battle, his courage and his absolute joy for life inspired his family to carry on his legacy through the Archer Foundation. Their vision is a world where no family </w:t>
      </w:r>
      <w:r w:rsidR="00A95C7F">
        <w:rPr>
          <w:rFonts w:ascii="Aptos" w:hAnsi="Aptos"/>
          <w:bCs/>
          <w:i/>
          <w:iCs/>
        </w:rPr>
        <w:t>suffers</w:t>
      </w:r>
      <w:r w:rsidR="000E4B5F">
        <w:rPr>
          <w:rFonts w:ascii="Aptos" w:hAnsi="Aptos"/>
          <w:bCs/>
          <w:i/>
          <w:iCs/>
        </w:rPr>
        <w:t xml:space="preserve"> </w:t>
      </w:r>
      <w:r w:rsidRPr="00B064D3">
        <w:rPr>
          <w:rFonts w:ascii="Aptos" w:hAnsi="Aptos"/>
          <w:bCs/>
          <w:i/>
          <w:iCs/>
        </w:rPr>
        <w:t xml:space="preserve">the pain of losing a child to DIPG/DMG, where innovative research leads to effective treatments, better prognoses, and ultimately, a cure for this disease. Learn more at </w:t>
      </w:r>
      <w:hyperlink r:id="rId15" w:history="1">
        <w:r w:rsidRPr="00B064D3">
          <w:rPr>
            <w:rStyle w:val="Hyperlink"/>
            <w:rFonts w:ascii="Aptos" w:hAnsi="Aptos"/>
            <w:bCs/>
            <w:i/>
            <w:iCs/>
          </w:rPr>
          <w:t>https://www.archer-foundation.org/</w:t>
        </w:r>
      </w:hyperlink>
      <w:r w:rsidRPr="00B064D3">
        <w:rPr>
          <w:rFonts w:ascii="Aptos" w:hAnsi="Aptos"/>
          <w:bCs/>
          <w:i/>
          <w:iCs/>
        </w:rPr>
        <w:t>.</w:t>
      </w:r>
    </w:p>
    <w:p w14:paraId="7FFA9E6D" w14:textId="77777777" w:rsidR="00837999" w:rsidRPr="00530CCC" w:rsidRDefault="00837999" w:rsidP="00530CCC">
      <w:pPr>
        <w:rPr>
          <w:rFonts w:ascii="Helvetica" w:hAnsi="Helvetica"/>
        </w:rPr>
      </w:pPr>
    </w:p>
    <w:sectPr w:rsidR="00837999" w:rsidRPr="00530CCC">
      <w:headerReference w:type="default" r:id="rId16"/>
      <w:headerReference w:type="first" r:id="rId1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3E26A" w14:textId="77777777" w:rsidR="00D54DF3" w:rsidRDefault="00D54DF3">
      <w:pPr>
        <w:spacing w:line="240" w:lineRule="auto"/>
      </w:pPr>
      <w:r>
        <w:separator/>
      </w:r>
    </w:p>
  </w:endnote>
  <w:endnote w:type="continuationSeparator" w:id="0">
    <w:p w14:paraId="6A62424F" w14:textId="77777777" w:rsidR="00D54DF3" w:rsidRDefault="00D54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7CD7F74-E531-4B18-B6E7-3B142E12FB3C}"/>
    <w:embedBold r:id="rId2" w:fontKey="{0F70DED7-073E-4993-8B8E-F878B7151F76}"/>
    <w:embedItalic r:id="rId3" w:fontKey="{5B3D4479-3D69-4022-B1AE-D61CCBDEF574}"/>
  </w:font>
  <w:font w:name="Helvetica Neue">
    <w:altName w:val="Arial"/>
    <w:charset w:val="00"/>
    <w:family w:val="auto"/>
    <w:pitch w:val="variable"/>
    <w:sig w:usb0="E50002FF" w:usb1="500079DB" w:usb2="00000010" w:usb3="00000000" w:csb0="00000001" w:csb1="00000000"/>
    <w:embedRegular r:id="rId4" w:fontKey="{405F5FA3-B389-48F4-A96A-AEAA84D7B809}"/>
  </w:font>
  <w:font w:name="Avenir">
    <w:charset w:val="4D"/>
    <w:family w:val="swiss"/>
    <w:pitch w:val="variable"/>
    <w:sig w:usb0="800000AF" w:usb1="5000204A" w:usb2="00000000" w:usb3="00000000" w:csb0="0000009B" w:csb1="00000000"/>
  </w:font>
  <w:font w:name="Helvetica">
    <w:panose1 w:val="020B0604020202020204"/>
    <w:charset w:val="00"/>
    <w:family w:val="swiss"/>
    <w:pitch w:val="variable"/>
    <w:sig w:usb0="E0002EFF" w:usb1="C000785B" w:usb2="00000009" w:usb3="00000000" w:csb0="000001FF" w:csb1="00000000"/>
    <w:embedRegular r:id="rId5" w:fontKey="{09CF906E-E8D1-4B40-AE32-E711B3CE1257}"/>
  </w:font>
  <w:font w:name="Calibri">
    <w:panose1 w:val="020F0502020204030204"/>
    <w:charset w:val="00"/>
    <w:family w:val="swiss"/>
    <w:pitch w:val="variable"/>
    <w:sig w:usb0="E4002EFF" w:usb1="C200247B" w:usb2="00000009" w:usb3="00000000" w:csb0="000001FF" w:csb1="00000000"/>
    <w:embedRegular r:id="rId6" w:fontKey="{3DECD3C8-2FED-493F-A02E-E3B0BC70AAC6}"/>
  </w:font>
  <w:font w:name="Cambria">
    <w:panose1 w:val="02040503050406030204"/>
    <w:charset w:val="00"/>
    <w:family w:val="roman"/>
    <w:pitch w:val="variable"/>
    <w:sig w:usb0="E00006FF" w:usb1="420024FF" w:usb2="02000000" w:usb3="00000000" w:csb0="0000019F" w:csb1="00000000"/>
    <w:embedRegular r:id="rId7" w:fontKey="{D971861D-EC64-439D-88E0-FF70E55750C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27F9" w14:textId="77777777" w:rsidR="00D54DF3" w:rsidRDefault="00D54DF3">
      <w:pPr>
        <w:spacing w:line="240" w:lineRule="auto"/>
      </w:pPr>
      <w:r>
        <w:separator/>
      </w:r>
    </w:p>
  </w:footnote>
  <w:footnote w:type="continuationSeparator" w:id="0">
    <w:p w14:paraId="1D6642D4" w14:textId="77777777" w:rsidR="00D54DF3" w:rsidRDefault="00D54D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D3F2" w14:textId="77777777" w:rsidR="00011958" w:rsidRDefault="00011958">
    <w:pPr>
      <w:pBdr>
        <w:top w:val="nil"/>
        <w:left w:val="nil"/>
        <w:bottom w:val="nil"/>
        <w:right w:val="nil"/>
        <w:between w:val="nil"/>
      </w:pBdr>
      <w:tabs>
        <w:tab w:val="center" w:pos="4680"/>
        <w:tab w:val="right" w:pos="9360"/>
      </w:tabs>
      <w:ind w:right="-576"/>
      <w:rPr>
        <w:color w:val="204377"/>
        <w:sz w:val="18"/>
        <w:szCs w:val="18"/>
      </w:rPr>
    </w:pPr>
  </w:p>
  <w:p w14:paraId="0A4CD6D0" w14:textId="77777777" w:rsidR="00011958" w:rsidRDefault="00011958">
    <w:pPr>
      <w:pBdr>
        <w:top w:val="nil"/>
        <w:left w:val="nil"/>
        <w:bottom w:val="nil"/>
        <w:right w:val="nil"/>
        <w:between w:val="nil"/>
      </w:pBdr>
      <w:tabs>
        <w:tab w:val="center" w:pos="4680"/>
        <w:tab w:val="right" w:pos="9360"/>
      </w:tabs>
      <w:ind w:right="-576"/>
      <w:jc w:val="right"/>
      <w:rPr>
        <w:color w:val="204377"/>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A1E6" w14:textId="7A8D003F" w:rsidR="003A461A" w:rsidRDefault="00DF5001" w:rsidP="003A461A">
    <w:pPr>
      <w:tabs>
        <w:tab w:val="left" w:pos="10170"/>
      </w:tabs>
      <w:spacing w:line="240" w:lineRule="auto"/>
      <w:ind w:right="-36"/>
      <w:jc w:val="center"/>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59264" behindDoc="0" locked="0" layoutInCell="1" allowOverlap="1" wp14:anchorId="1BD790D1" wp14:editId="0E4F7810">
          <wp:simplePos x="0" y="0"/>
          <wp:positionH relativeFrom="margin">
            <wp:align>left</wp:align>
          </wp:positionH>
          <wp:positionV relativeFrom="paragraph">
            <wp:posOffset>57150</wp:posOffset>
          </wp:positionV>
          <wp:extent cx="1503680" cy="981075"/>
          <wp:effectExtent l="0" t="0" r="1270" b="9525"/>
          <wp:wrapSquare wrapText="bothSides"/>
          <wp:docPr id="1205867014" name="image2.png" descr="A pig with wings and a football helmet&#10;&#10;AI-generated content may be incorrect."/>
          <wp:cNvGraphicFramePr/>
          <a:graphic xmlns:a="http://schemas.openxmlformats.org/drawingml/2006/main">
            <a:graphicData uri="http://schemas.openxmlformats.org/drawingml/2006/picture">
              <pic:pic xmlns:pic="http://schemas.openxmlformats.org/drawingml/2006/picture">
                <pic:nvPicPr>
                  <pic:cNvPr id="1205867014" name="image2.png" descr="A pig with wings and a football helmet&#10;&#10;AI-generated content may be incorrect."/>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503680" cy="981075"/>
                  </a:xfrm>
                  <a:prstGeom prst="rect">
                    <a:avLst/>
                  </a:prstGeom>
                  <a:ln/>
                </pic:spPr>
              </pic:pic>
            </a:graphicData>
          </a:graphic>
          <wp14:sizeRelH relativeFrom="margin">
            <wp14:pctWidth>0</wp14:pctWidth>
          </wp14:sizeRelH>
          <wp14:sizeRelV relativeFrom="margin">
            <wp14:pctHeight>0</wp14:pctHeight>
          </wp14:sizeRelV>
        </wp:anchor>
      </w:drawing>
    </w:r>
    <w:r w:rsidR="0090128F">
      <w:rPr>
        <w:rFonts w:ascii="Helvetica Neue" w:eastAsia="Helvetica Neue" w:hAnsi="Helvetica Neue" w:cs="Helvetica Neue"/>
        <w:noProof/>
      </w:rPr>
      <w:drawing>
        <wp:anchor distT="0" distB="0" distL="114300" distR="114300" simplePos="0" relativeHeight="251660288" behindDoc="1" locked="0" layoutInCell="1" allowOverlap="1" wp14:anchorId="76C82AA7" wp14:editId="4CF4830B">
          <wp:simplePos x="0" y="0"/>
          <wp:positionH relativeFrom="margin">
            <wp:align>center</wp:align>
          </wp:positionH>
          <wp:positionV relativeFrom="paragraph">
            <wp:posOffset>4445</wp:posOffset>
          </wp:positionV>
          <wp:extent cx="1438275" cy="1111566"/>
          <wp:effectExtent l="0" t="0" r="0" b="0"/>
          <wp:wrapNone/>
          <wp:docPr id="98339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94936" name="Picture 983394936"/>
                  <pic:cNvPicPr/>
                </pic:nvPicPr>
                <pic:blipFill>
                  <a:blip r:embed="rId2">
                    <a:extLst>
                      <a:ext uri="{28A0092B-C50C-407E-A947-70E740481C1C}">
                        <a14:useLocalDpi xmlns:a14="http://schemas.microsoft.com/office/drawing/2010/main" val="0"/>
                      </a:ext>
                    </a:extLst>
                  </a:blip>
                  <a:stretch>
                    <a:fillRect/>
                  </a:stretch>
                </pic:blipFill>
                <pic:spPr>
                  <a:xfrm>
                    <a:off x="0" y="0"/>
                    <a:ext cx="1438275" cy="1111566"/>
                  </a:xfrm>
                  <a:prstGeom prst="rect">
                    <a:avLst/>
                  </a:prstGeom>
                </pic:spPr>
              </pic:pic>
            </a:graphicData>
          </a:graphic>
          <wp14:sizeRelH relativeFrom="page">
            <wp14:pctWidth>0</wp14:pctWidth>
          </wp14:sizeRelH>
          <wp14:sizeRelV relativeFrom="page">
            <wp14:pctHeight>0</wp14:pctHeight>
          </wp14:sizeRelV>
        </wp:anchor>
      </w:drawing>
    </w:r>
  </w:p>
  <w:p w14:paraId="0983E493" w14:textId="132E840F" w:rsidR="003A461A" w:rsidRDefault="0090128F" w:rsidP="0090128F">
    <w:pPr>
      <w:tabs>
        <w:tab w:val="left" w:pos="1823"/>
      </w:tabs>
      <w:spacing w:line="240" w:lineRule="auto"/>
      <w:ind w:right="-36"/>
      <w:rPr>
        <w:rFonts w:ascii="Helvetica Neue" w:eastAsia="Helvetica Neue" w:hAnsi="Helvetica Neue" w:cs="Helvetica Neue"/>
      </w:rPr>
    </w:pPr>
    <w:r>
      <w:rPr>
        <w:rFonts w:ascii="Helvetica Neue" w:eastAsia="Helvetica Neue" w:hAnsi="Helvetica Neue" w:cs="Helvetica Neue"/>
      </w:rPr>
      <w:tab/>
    </w:r>
  </w:p>
  <w:p w14:paraId="23E4A416" w14:textId="77777777" w:rsidR="003A461A" w:rsidRDefault="003A461A" w:rsidP="003A461A">
    <w:pPr>
      <w:tabs>
        <w:tab w:val="left" w:pos="10170"/>
      </w:tabs>
      <w:spacing w:line="240" w:lineRule="auto"/>
      <w:ind w:right="-36"/>
      <w:jc w:val="right"/>
      <w:rPr>
        <w:rFonts w:ascii="Helvetica Neue" w:eastAsia="Helvetica Neue" w:hAnsi="Helvetica Neue" w:cs="Helvetica Neue"/>
      </w:rPr>
    </w:pPr>
    <w:r>
      <w:rPr>
        <w:rFonts w:ascii="Helvetica Neue" w:eastAsia="Helvetica Neue" w:hAnsi="Helvetica Neue" w:cs="Helvetica Neue"/>
      </w:rPr>
      <w:t>FOR IMMEDIATE RELEASE</w:t>
    </w:r>
  </w:p>
  <w:p w14:paraId="15779AD0" w14:textId="77777777" w:rsidR="003A461A" w:rsidRDefault="003A461A" w:rsidP="003A461A">
    <w:pPr>
      <w:tabs>
        <w:tab w:val="left" w:pos="10170"/>
      </w:tabs>
      <w:spacing w:line="240" w:lineRule="auto"/>
      <w:ind w:right="-36"/>
      <w:jc w:val="right"/>
      <w:rPr>
        <w:rFonts w:ascii="Helvetica Neue" w:eastAsia="Helvetica Neue" w:hAnsi="Helvetica Neue" w:cs="Helvetica Neue"/>
      </w:rPr>
    </w:pPr>
    <w:r>
      <w:rPr>
        <w:rFonts w:ascii="Helvetica Neue" w:eastAsia="Helvetica Neue" w:hAnsi="Helvetica Neue" w:cs="Helvetica Neue"/>
      </w:rPr>
      <w:t>Zach Ferenchak</w:t>
    </w:r>
  </w:p>
  <w:p w14:paraId="287AE798" w14:textId="77777777" w:rsidR="003A461A" w:rsidRDefault="003A461A" w:rsidP="003A461A">
    <w:pPr>
      <w:tabs>
        <w:tab w:val="left" w:pos="10170"/>
      </w:tabs>
      <w:spacing w:line="240" w:lineRule="auto"/>
      <w:ind w:right="-36"/>
      <w:jc w:val="right"/>
      <w:rPr>
        <w:rFonts w:ascii="Helvetica Neue" w:eastAsia="Helvetica Neue" w:hAnsi="Helvetica Neue" w:cs="Helvetica Neue"/>
      </w:rPr>
    </w:pPr>
    <w:r>
      <w:rPr>
        <w:rFonts w:ascii="Helvetica Neue" w:eastAsia="Helvetica Neue" w:hAnsi="Helvetica Neue" w:cs="Helvetica Neue"/>
      </w:rPr>
      <w:t>RMD Advertising</w:t>
    </w:r>
  </w:p>
  <w:p w14:paraId="0E137762" w14:textId="77777777" w:rsidR="003A461A" w:rsidRDefault="003A461A" w:rsidP="003A461A">
    <w:pPr>
      <w:tabs>
        <w:tab w:val="left" w:pos="9810"/>
        <w:tab w:val="left" w:pos="10170"/>
      </w:tabs>
      <w:spacing w:line="240" w:lineRule="auto"/>
      <w:ind w:right="-36"/>
      <w:jc w:val="right"/>
      <w:rPr>
        <w:rFonts w:ascii="Helvetica Neue" w:eastAsia="Helvetica Neue" w:hAnsi="Helvetica Neue" w:cs="Helvetica Neue"/>
      </w:rPr>
    </w:pPr>
    <w:hyperlink r:id="rId3">
      <w:r>
        <w:rPr>
          <w:rFonts w:ascii="Helvetica Neue" w:eastAsia="Helvetica Neue" w:hAnsi="Helvetica Neue" w:cs="Helvetica Neue"/>
          <w:color w:val="1155CC"/>
          <w:u w:val="single"/>
        </w:rPr>
        <w:t>zach@rmdadvertising.com</w:t>
      </w:r>
    </w:hyperlink>
  </w:p>
  <w:p w14:paraId="7AA6350E" w14:textId="77777777" w:rsidR="00011958" w:rsidRDefault="0001195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958"/>
    <w:rsid w:val="00011958"/>
    <w:rsid w:val="00042BC6"/>
    <w:rsid w:val="00052FAF"/>
    <w:rsid w:val="00087740"/>
    <w:rsid w:val="00095BE8"/>
    <w:rsid w:val="000D1254"/>
    <w:rsid w:val="000E4B5F"/>
    <w:rsid w:val="0010358A"/>
    <w:rsid w:val="0012457D"/>
    <w:rsid w:val="00180803"/>
    <w:rsid w:val="001856A3"/>
    <w:rsid w:val="001971C2"/>
    <w:rsid w:val="001D6E6D"/>
    <w:rsid w:val="0023199F"/>
    <w:rsid w:val="00240635"/>
    <w:rsid w:val="00260958"/>
    <w:rsid w:val="002E3478"/>
    <w:rsid w:val="0035044D"/>
    <w:rsid w:val="003A461A"/>
    <w:rsid w:val="003B4EB3"/>
    <w:rsid w:val="00403CC6"/>
    <w:rsid w:val="00421E04"/>
    <w:rsid w:val="00453302"/>
    <w:rsid w:val="00454F48"/>
    <w:rsid w:val="004815FB"/>
    <w:rsid w:val="004A16F6"/>
    <w:rsid w:val="004A1C95"/>
    <w:rsid w:val="004C67A4"/>
    <w:rsid w:val="004D7E37"/>
    <w:rsid w:val="004F039D"/>
    <w:rsid w:val="0051130C"/>
    <w:rsid w:val="00512080"/>
    <w:rsid w:val="00521E7C"/>
    <w:rsid w:val="00530CCC"/>
    <w:rsid w:val="00551301"/>
    <w:rsid w:val="005849CE"/>
    <w:rsid w:val="00584C9E"/>
    <w:rsid w:val="005B071E"/>
    <w:rsid w:val="00625AC8"/>
    <w:rsid w:val="00646D22"/>
    <w:rsid w:val="006544F3"/>
    <w:rsid w:val="006B6999"/>
    <w:rsid w:val="00717DFF"/>
    <w:rsid w:val="00760AA8"/>
    <w:rsid w:val="00806E41"/>
    <w:rsid w:val="00810C0E"/>
    <w:rsid w:val="008243D6"/>
    <w:rsid w:val="00830660"/>
    <w:rsid w:val="00837999"/>
    <w:rsid w:val="008561BC"/>
    <w:rsid w:val="008A7268"/>
    <w:rsid w:val="008C692F"/>
    <w:rsid w:val="008F60F6"/>
    <w:rsid w:val="0090128F"/>
    <w:rsid w:val="009504DF"/>
    <w:rsid w:val="00970EEB"/>
    <w:rsid w:val="00987816"/>
    <w:rsid w:val="00A614C6"/>
    <w:rsid w:val="00A70640"/>
    <w:rsid w:val="00A95C7F"/>
    <w:rsid w:val="00AF42DA"/>
    <w:rsid w:val="00AF4D45"/>
    <w:rsid w:val="00B064D3"/>
    <w:rsid w:val="00B20523"/>
    <w:rsid w:val="00BE180D"/>
    <w:rsid w:val="00BE457B"/>
    <w:rsid w:val="00C10B52"/>
    <w:rsid w:val="00C3510D"/>
    <w:rsid w:val="00C360BE"/>
    <w:rsid w:val="00C54837"/>
    <w:rsid w:val="00CB5F47"/>
    <w:rsid w:val="00CC6E90"/>
    <w:rsid w:val="00CE19FA"/>
    <w:rsid w:val="00CE7127"/>
    <w:rsid w:val="00CF02CE"/>
    <w:rsid w:val="00D14196"/>
    <w:rsid w:val="00D3189D"/>
    <w:rsid w:val="00D40A66"/>
    <w:rsid w:val="00D54DF3"/>
    <w:rsid w:val="00D61CC5"/>
    <w:rsid w:val="00D76E04"/>
    <w:rsid w:val="00D86DCE"/>
    <w:rsid w:val="00D971DC"/>
    <w:rsid w:val="00DA7BA8"/>
    <w:rsid w:val="00DB36E1"/>
    <w:rsid w:val="00DF5001"/>
    <w:rsid w:val="00E22B35"/>
    <w:rsid w:val="00E26E06"/>
    <w:rsid w:val="00E44A9E"/>
    <w:rsid w:val="00E54ABE"/>
    <w:rsid w:val="00E64912"/>
    <w:rsid w:val="00E73495"/>
    <w:rsid w:val="00E95B53"/>
    <w:rsid w:val="00EE348F"/>
    <w:rsid w:val="00F35A36"/>
    <w:rsid w:val="00F80C63"/>
    <w:rsid w:val="00F823E8"/>
    <w:rsid w:val="00F86F27"/>
    <w:rsid w:val="00F86FFD"/>
    <w:rsid w:val="00FA7536"/>
    <w:rsid w:val="00FC7C51"/>
    <w:rsid w:val="00FD0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38672"/>
  <w15:docId w15:val="{3ED6D402-300E-4FB4-A5B5-661BFC47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character" w:styleId="CommentReference">
    <w:name w:val="annotation reference"/>
    <w:basedOn w:val="DefaultParagraphFont"/>
    <w:uiPriority w:val="99"/>
    <w:semiHidden/>
    <w:unhideWhenUsed/>
    <w:rsid w:val="00C05011"/>
    <w:rPr>
      <w:sz w:val="16"/>
      <w:szCs w:val="16"/>
    </w:rPr>
  </w:style>
  <w:style w:type="paragraph" w:styleId="CommentText">
    <w:name w:val="annotation text"/>
    <w:basedOn w:val="Normal"/>
    <w:link w:val="CommentTextChar"/>
    <w:uiPriority w:val="99"/>
    <w:unhideWhenUsed/>
    <w:rsid w:val="00C05011"/>
    <w:pPr>
      <w:spacing w:line="240" w:lineRule="auto"/>
    </w:pPr>
    <w:rPr>
      <w:sz w:val="20"/>
      <w:szCs w:val="20"/>
    </w:rPr>
  </w:style>
  <w:style w:type="character" w:customStyle="1" w:styleId="CommentTextChar">
    <w:name w:val="Comment Text Char"/>
    <w:basedOn w:val="DefaultParagraphFont"/>
    <w:link w:val="CommentText"/>
    <w:uiPriority w:val="99"/>
    <w:rsid w:val="00C05011"/>
    <w:rPr>
      <w:sz w:val="20"/>
      <w:szCs w:val="20"/>
    </w:rPr>
  </w:style>
  <w:style w:type="paragraph" w:styleId="CommentSubject">
    <w:name w:val="annotation subject"/>
    <w:basedOn w:val="CommentText"/>
    <w:next w:val="CommentText"/>
    <w:link w:val="CommentSubjectChar"/>
    <w:uiPriority w:val="99"/>
    <w:semiHidden/>
    <w:unhideWhenUsed/>
    <w:rsid w:val="00C05011"/>
    <w:rPr>
      <w:b/>
      <w:bCs/>
    </w:rPr>
  </w:style>
  <w:style w:type="character" w:customStyle="1" w:styleId="CommentSubjectChar">
    <w:name w:val="Comment Subject Char"/>
    <w:basedOn w:val="CommentTextChar"/>
    <w:link w:val="CommentSubject"/>
    <w:uiPriority w:val="99"/>
    <w:semiHidden/>
    <w:rsid w:val="00C05011"/>
    <w:rPr>
      <w:b/>
      <w:bCs/>
      <w:sz w:val="20"/>
      <w:szCs w:val="20"/>
    </w:rPr>
  </w:style>
  <w:style w:type="paragraph" w:styleId="Header">
    <w:name w:val="header"/>
    <w:basedOn w:val="Normal"/>
    <w:link w:val="HeaderChar"/>
    <w:uiPriority w:val="99"/>
    <w:unhideWhenUsed/>
    <w:rsid w:val="00412A32"/>
    <w:pPr>
      <w:tabs>
        <w:tab w:val="center" w:pos="4680"/>
        <w:tab w:val="right" w:pos="9360"/>
      </w:tabs>
      <w:spacing w:line="240" w:lineRule="auto"/>
    </w:pPr>
  </w:style>
  <w:style w:type="character" w:customStyle="1" w:styleId="HeaderChar">
    <w:name w:val="Header Char"/>
    <w:basedOn w:val="DefaultParagraphFont"/>
    <w:link w:val="Header"/>
    <w:uiPriority w:val="99"/>
    <w:rsid w:val="00412A32"/>
  </w:style>
  <w:style w:type="paragraph" w:styleId="Footer">
    <w:name w:val="footer"/>
    <w:basedOn w:val="Normal"/>
    <w:link w:val="FooterChar"/>
    <w:uiPriority w:val="99"/>
    <w:unhideWhenUsed/>
    <w:rsid w:val="00412A32"/>
    <w:pPr>
      <w:tabs>
        <w:tab w:val="center" w:pos="4680"/>
        <w:tab w:val="right" w:pos="9360"/>
      </w:tabs>
      <w:spacing w:line="240" w:lineRule="auto"/>
    </w:pPr>
  </w:style>
  <w:style w:type="character" w:customStyle="1" w:styleId="FooterChar">
    <w:name w:val="Footer Char"/>
    <w:basedOn w:val="DefaultParagraphFont"/>
    <w:link w:val="Footer"/>
    <w:uiPriority w:val="99"/>
    <w:rsid w:val="00412A32"/>
  </w:style>
  <w:style w:type="character" w:styleId="Hyperlink">
    <w:name w:val="Hyperlink"/>
    <w:basedOn w:val="DefaultParagraphFont"/>
    <w:uiPriority w:val="99"/>
    <w:unhideWhenUsed/>
    <w:rsid w:val="00E35AF0"/>
    <w:rPr>
      <w:color w:val="0000FF" w:themeColor="hyperlink"/>
      <w:u w:val="single"/>
    </w:rPr>
  </w:style>
  <w:style w:type="character" w:styleId="UnresolvedMention">
    <w:name w:val="Unresolved Mention"/>
    <w:basedOn w:val="DefaultParagraphFont"/>
    <w:uiPriority w:val="99"/>
    <w:semiHidden/>
    <w:unhideWhenUsed/>
    <w:rsid w:val="00E35AF0"/>
    <w:rPr>
      <w:color w:val="605E5C"/>
      <w:shd w:val="clear" w:color="auto" w:fill="E1DFDD"/>
    </w:rPr>
  </w:style>
  <w:style w:type="paragraph" w:styleId="ListParagraph">
    <w:name w:val="List Paragraph"/>
    <w:basedOn w:val="Normal"/>
    <w:uiPriority w:val="34"/>
    <w:qFormat/>
    <w:rsid w:val="00A74AF2"/>
    <w:pPr>
      <w:ind w:left="720"/>
      <w:contextualSpacing/>
    </w:pPr>
  </w:style>
  <w:style w:type="paragraph" w:styleId="Revision">
    <w:name w:val="Revision"/>
    <w:hidden/>
    <w:uiPriority w:val="99"/>
    <w:semiHidden/>
    <w:rsid w:val="002576B0"/>
    <w:pPr>
      <w:spacing w:line="240" w:lineRule="auto"/>
    </w:pPr>
  </w:style>
  <w:style w:type="character" w:styleId="Strong">
    <w:name w:val="Strong"/>
    <w:basedOn w:val="DefaultParagraphFont"/>
    <w:uiPriority w:val="22"/>
    <w:qFormat/>
    <w:rsid w:val="00210A5B"/>
    <w:rPr>
      <w:b/>
      <w:bCs/>
    </w:rPr>
  </w:style>
  <w:style w:type="character" w:styleId="Emphasis">
    <w:name w:val="Emphasis"/>
    <w:basedOn w:val="DefaultParagraphFont"/>
    <w:uiPriority w:val="20"/>
    <w:qFormat/>
    <w:rsid w:val="00210A5B"/>
    <w:rPr>
      <w:i/>
      <w:iCs/>
    </w:rPr>
  </w:style>
  <w:style w:type="paragraph" w:styleId="Subtitle">
    <w:name w:val="Subtitle"/>
    <w:basedOn w:val="Normal"/>
    <w:next w:val="Normal"/>
    <w:uiPriority w:val="11"/>
    <w:qFormat/>
    <w:pPr>
      <w:keepNext/>
      <w:keepLines/>
      <w:spacing w:after="320"/>
    </w:pPr>
    <w:rPr>
      <w:color w:val="666666"/>
      <w:sz w:val="30"/>
      <w:szCs w:val="30"/>
    </w:rPr>
  </w:style>
  <w:style w:type="character" w:styleId="FollowedHyperlink">
    <w:name w:val="FollowedHyperlink"/>
    <w:basedOn w:val="DefaultParagraphFont"/>
    <w:uiPriority w:val="99"/>
    <w:semiHidden/>
    <w:unhideWhenUsed/>
    <w:rsid w:val="00D971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surferpeighton/" TargetMode="External"/><Relationship Id="rId13" Type="http://schemas.openxmlformats.org/officeDocument/2006/relationships/hyperlink" Target="http://www.archer-foundation.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krinds.com/?utm_source=media&amp;utm_medium=pr&amp;utm_campaign=crunch_time_hero_of_the_week" TargetMode="External"/><Relationship Id="rId12" Type="http://schemas.openxmlformats.org/officeDocument/2006/relationships/hyperlink" Target="https://porkrinds.com/?utm_source=media&amp;utm_medium=pr&amp;utm_campaign=crunch_time_hero_of_the_wee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eatporkrinds/" TargetMode="External"/><Relationship Id="rId5" Type="http://schemas.openxmlformats.org/officeDocument/2006/relationships/footnotes" Target="footnotes.xml"/><Relationship Id="rId15" Type="http://schemas.openxmlformats.org/officeDocument/2006/relationships/hyperlink" Target="https://www.archer-foundation.org/" TargetMode="External"/><Relationship Id="rId10" Type="http://schemas.openxmlformats.org/officeDocument/2006/relationships/hyperlink" Target="the%20archer%20foundation%20cance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eatporkrinds/" TargetMode="External"/><Relationship Id="rId14" Type="http://schemas.openxmlformats.org/officeDocument/2006/relationships/hyperlink" Target="https://porkrinds.com/?utm_source=PR&amp;utm_medium=pressreleasemediaalert&amp;utm_campaign=CTH202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hyperlink" Target="mailto:zach@rmdadvertising.com"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yTlm5wbd3xHd8folJchULfyr/w==">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Zach Ferenchak</cp:lastModifiedBy>
  <cp:revision>18</cp:revision>
  <dcterms:created xsi:type="dcterms:W3CDTF">2026-07-16T19:58:00Z</dcterms:created>
  <dcterms:modified xsi:type="dcterms:W3CDTF">2026-08-20T20:52:00Z</dcterms:modified>
</cp:coreProperties>
</file>